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22" w:rsidRDefault="00106422" w:rsidP="00106422">
      <w:pPr>
        <w:spacing w:before="100" w:after="100" w:line="360" w:lineRule="auto"/>
        <w:jc w:val="right"/>
        <w:outlineLvl w:val="0"/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  <w:t>ПРОЕКТ</w:t>
      </w:r>
    </w:p>
    <w:p w:rsidR="00106422" w:rsidRDefault="00106422" w:rsidP="00106422">
      <w:pPr>
        <w:spacing w:before="100" w:after="100" w:line="360" w:lineRule="auto"/>
        <w:outlineLvl w:val="0"/>
        <w:rPr>
          <w:rFonts w:ascii="Times New Roman" w:eastAsia="Times New Roman" w:hAnsi="Times New Roman"/>
          <w:b/>
          <w:i/>
          <w:spacing w:val="20"/>
          <w:sz w:val="28"/>
          <w:szCs w:val="28"/>
          <w:lang w:eastAsia="ru-RU"/>
        </w:rPr>
      </w:pPr>
    </w:p>
    <w:p w:rsidR="00106422" w:rsidRDefault="00106422" w:rsidP="00106422">
      <w:pPr>
        <w:spacing w:before="100"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106422" w:rsidRDefault="00106422" w:rsidP="00106422">
      <w:pPr>
        <w:spacing w:before="10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Зябликово</w:t>
      </w:r>
    </w:p>
    <w:p w:rsidR="00106422" w:rsidRDefault="00106422" w:rsidP="00106422">
      <w:pPr>
        <w:spacing w:before="100"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422" w:rsidRDefault="00106422" w:rsidP="00106422">
      <w:pPr>
        <w:spacing w:before="100" w:after="10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06422" w:rsidRDefault="00106422" w:rsidP="00106422">
      <w:pPr>
        <w:spacing w:before="100" w:after="10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422" w:rsidRDefault="00106422" w:rsidP="00106422">
      <w:pPr>
        <w:spacing w:before="100" w:after="100" w:line="240" w:lineRule="auto"/>
        <w:ind w:right="-1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  ___________ 20</w:t>
      </w:r>
      <w:r w:rsidR="007136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_______</w:t>
      </w:r>
    </w:p>
    <w:p w:rsidR="00304886" w:rsidRPr="00304886" w:rsidRDefault="00304886" w:rsidP="00304886">
      <w:pPr>
        <w:tabs>
          <w:tab w:val="left" w:pos="3686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Регламента реализации отдельного полномочия города Москвы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04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согласованию установки ограждающих устройств на придомовых территориях многоквартирных домов в муниципальном округе </w:t>
      </w:r>
      <w:r w:rsidR="00106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Зябликово</w:t>
      </w:r>
    </w:p>
    <w:p w:rsidR="00304886" w:rsidRPr="00106422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5 части 2 статьи 1 Закона города Москвы от 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</w:t>
      </w:r>
      <w:r w:rsidR="001064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Зябликово </w:t>
      </w:r>
      <w:r w:rsidR="00106422"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</w:t>
      </w: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304886" w:rsidRPr="00304886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Утвердить Регламент </w:t>
      </w:r>
      <w:r w:rsidRPr="003048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реализации отдельного полномочия города Москвы по </w:t>
      </w:r>
      <w:r w:rsidRPr="00304886">
        <w:rPr>
          <w:rFonts w:ascii="Times New Roman" w:eastAsia="Times New Roman" w:hAnsi="Times New Roman" w:cs="Times New Roman"/>
          <w:bCs/>
          <w:sz w:val="27"/>
          <w:szCs w:val="27"/>
        </w:rPr>
        <w:t xml:space="preserve">согласованию </w:t>
      </w:r>
      <w:r w:rsidRPr="0030488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установки ограждающих устройств на придомовых территориях многоквартирных домов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муниципальном округе 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Зябликово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65E10"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риложению,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 </w:t>
      </w:r>
    </w:p>
    <w:p w:rsidR="00304886" w:rsidRPr="00304886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Направить настоящее решение в Департамент территориальных органов исполнительной власти города Москвы и управу района 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Зябликово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Москвы в течение 3 рабочих дней со дня его принятия.</w:t>
      </w:r>
    </w:p>
    <w:p w:rsidR="00365E10" w:rsidRPr="00365E10" w:rsidRDefault="00304886" w:rsidP="00365E1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Опубликовать настоящее решение в бюллетене «Московский муниципальный вестник» и разместить на официальном сайте </w:t>
      </w:r>
      <w:r w:rsidR="00365E10" w:rsidRP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www.zyablikovo-mos.ru в информационно-телекоммуникационной сети Интернет.</w:t>
      </w:r>
    </w:p>
    <w:p w:rsidR="00304886" w:rsidRPr="00304886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4. Признать утратившим силу решение Совета депутатов муниципал</w:t>
      </w:r>
      <w:r w:rsidR="00106422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ьного округа Зябликово от 09.10.2019 №МЗБ</w:t>
      </w:r>
      <w:r w:rsidR="00365E10">
        <w:rPr>
          <w:rFonts w:ascii="Times New Roman" w:eastAsia="Times New Roman" w:hAnsi="Times New Roman" w:cs="Times New Roman"/>
          <w:sz w:val="27"/>
          <w:szCs w:val="27"/>
          <w:lang w:eastAsia="ru-RU"/>
        </w:rPr>
        <w:t>-01-03-68</w:t>
      </w: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/19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домов».</w:t>
      </w:r>
    </w:p>
    <w:p w:rsidR="00763A2B" w:rsidRDefault="00304886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5. </w:t>
      </w:r>
      <w:r w:rsidR="00763A2B" w:rsidRPr="00763A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106422" w:rsidRPr="00106422" w:rsidRDefault="00106422" w:rsidP="0010642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0642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Зябликово</w:t>
      </w: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Золкину</w:t>
      </w:r>
      <w:proofErr w:type="spellEnd"/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И.В.</w:t>
      </w:r>
    </w:p>
    <w:p w:rsidR="00106422" w:rsidRDefault="00106422" w:rsidP="001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06422" w:rsidRPr="00106422" w:rsidRDefault="00106422" w:rsidP="001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06422" w:rsidRPr="00106422" w:rsidRDefault="00106422" w:rsidP="0010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муниципального</w:t>
      </w:r>
    </w:p>
    <w:p w:rsidR="00106422" w:rsidRPr="00106422" w:rsidRDefault="00106422" w:rsidP="0010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округа З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ябликово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</w:t>
      </w:r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И.В. </w:t>
      </w:r>
      <w:proofErr w:type="spellStart"/>
      <w:r w:rsidRPr="001064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Золкина</w:t>
      </w:r>
      <w:proofErr w:type="spellEnd"/>
    </w:p>
    <w:p w:rsidR="00106422" w:rsidRPr="00106422" w:rsidRDefault="00106422" w:rsidP="0010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6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</w:t>
      </w:r>
    </w:p>
    <w:p w:rsidR="00304886" w:rsidRPr="00304886" w:rsidRDefault="00304886" w:rsidP="001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6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304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886" w:rsidRDefault="00304886" w:rsidP="00106422">
      <w:pPr>
        <w:pStyle w:val="consplustitle"/>
        <w:spacing w:before="0" w:beforeAutospacing="0" w:after="0" w:afterAutospacing="0"/>
        <w:jc w:val="center"/>
        <w:rPr>
          <w:sz w:val="27"/>
          <w:szCs w:val="27"/>
        </w:rPr>
      </w:pPr>
    </w:p>
    <w:p w:rsidR="00E72D6C" w:rsidRDefault="00E72D6C" w:rsidP="00106422">
      <w:pPr>
        <w:pStyle w:val="consplustitle"/>
        <w:spacing w:before="0" w:beforeAutospacing="0" w:after="0" w:afterAutospacing="0"/>
        <w:jc w:val="center"/>
        <w:rPr>
          <w:sz w:val="27"/>
          <w:szCs w:val="27"/>
        </w:rPr>
      </w:pPr>
    </w:p>
    <w:p w:rsidR="00E72D6C" w:rsidRDefault="00E72D6C" w:rsidP="00304886">
      <w:pPr>
        <w:pStyle w:val="consplustitle"/>
        <w:jc w:val="center"/>
        <w:rPr>
          <w:sz w:val="27"/>
          <w:szCs w:val="27"/>
        </w:rPr>
      </w:pPr>
    </w:p>
    <w:p w:rsidR="00E72D6C" w:rsidRDefault="00E72D6C" w:rsidP="00304886">
      <w:pPr>
        <w:pStyle w:val="consplustitle"/>
        <w:jc w:val="center"/>
        <w:rPr>
          <w:sz w:val="27"/>
          <w:szCs w:val="27"/>
        </w:rPr>
      </w:pPr>
    </w:p>
    <w:p w:rsidR="00304886" w:rsidRDefault="00304886" w:rsidP="00304886">
      <w:pPr>
        <w:pStyle w:val="consplustitle"/>
        <w:jc w:val="center"/>
        <w:rPr>
          <w:sz w:val="27"/>
          <w:szCs w:val="27"/>
        </w:rPr>
      </w:pPr>
    </w:p>
    <w:p w:rsidR="00304886" w:rsidRDefault="00304886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713652" w:rsidRDefault="00713652" w:rsidP="00304886">
      <w:pPr>
        <w:pStyle w:val="consplustitle"/>
        <w:jc w:val="center"/>
        <w:rPr>
          <w:sz w:val="27"/>
          <w:szCs w:val="27"/>
        </w:rPr>
      </w:pPr>
    </w:p>
    <w:p w:rsidR="00713652" w:rsidRDefault="00713652" w:rsidP="00304886">
      <w:pPr>
        <w:pStyle w:val="consplustitle"/>
        <w:jc w:val="center"/>
        <w:rPr>
          <w:sz w:val="27"/>
          <w:szCs w:val="27"/>
        </w:rPr>
      </w:pPr>
    </w:p>
    <w:p w:rsidR="00713652" w:rsidRDefault="00713652" w:rsidP="00304886">
      <w:pPr>
        <w:pStyle w:val="consplustitle"/>
        <w:jc w:val="center"/>
        <w:rPr>
          <w:sz w:val="27"/>
          <w:szCs w:val="27"/>
        </w:rPr>
      </w:pPr>
    </w:p>
    <w:p w:rsidR="00106422" w:rsidRDefault="00106422" w:rsidP="00304886">
      <w:pPr>
        <w:pStyle w:val="consplustitle"/>
        <w:jc w:val="center"/>
        <w:rPr>
          <w:sz w:val="27"/>
          <w:szCs w:val="27"/>
        </w:rPr>
      </w:pPr>
    </w:p>
    <w:p w:rsidR="00365E10" w:rsidRPr="00F96EDF" w:rsidRDefault="00365E10" w:rsidP="00365E10">
      <w:pPr>
        <w:pStyle w:val="ConsNonformat"/>
        <w:widowControl/>
        <w:ind w:firstLine="5040"/>
        <w:rPr>
          <w:rFonts w:ascii="Times New Roman" w:hAnsi="Times New Roman"/>
          <w:b/>
          <w:sz w:val="24"/>
          <w:szCs w:val="24"/>
        </w:rPr>
      </w:pPr>
      <w:r w:rsidRPr="00F96ED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365E10" w:rsidRPr="00F96EDF" w:rsidRDefault="00365E10" w:rsidP="00365E10">
      <w:pPr>
        <w:pStyle w:val="ConsNonformat"/>
        <w:widowControl/>
        <w:ind w:left="5040"/>
        <w:rPr>
          <w:rFonts w:ascii="Times New Roman" w:hAnsi="Times New Roman"/>
          <w:b/>
          <w:sz w:val="24"/>
          <w:szCs w:val="24"/>
        </w:rPr>
      </w:pPr>
      <w:r w:rsidRPr="00F96EDF">
        <w:rPr>
          <w:rFonts w:ascii="Times New Roman" w:hAnsi="Times New Roman"/>
          <w:b/>
          <w:sz w:val="24"/>
          <w:szCs w:val="24"/>
        </w:rPr>
        <w:t xml:space="preserve">к решению Совета депутатов </w:t>
      </w:r>
      <w:r w:rsidRPr="00F96ED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муниципального округа Зябликово</w:t>
      </w:r>
    </w:p>
    <w:p w:rsidR="00365E10" w:rsidRDefault="00365E10" w:rsidP="00365E10">
      <w:pPr>
        <w:shd w:val="clear" w:color="auto" w:fill="FFFFFF"/>
        <w:ind w:firstLine="5040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r w:rsidRPr="00F96ED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от</w:t>
      </w:r>
      <w:r w:rsidRPr="00F96ED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71365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</w:t>
      </w:r>
      <w:r w:rsidRPr="00F96ED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№</w:t>
      </w:r>
    </w:p>
    <w:p w:rsidR="00713652" w:rsidRPr="00F96EDF" w:rsidRDefault="00713652" w:rsidP="00365E10">
      <w:pPr>
        <w:shd w:val="clear" w:color="auto" w:fill="FFFFFF"/>
        <w:ind w:firstLine="5040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</w:p>
    <w:p w:rsidR="00304886" w:rsidRPr="00F96EDF" w:rsidRDefault="00304886" w:rsidP="00365E10">
      <w:pPr>
        <w:pStyle w:val="consplustitle"/>
        <w:jc w:val="center"/>
        <w:rPr>
          <w:b/>
        </w:rPr>
      </w:pPr>
      <w:r w:rsidRPr="00F96EDF">
        <w:rPr>
          <w:b/>
          <w:sz w:val="27"/>
          <w:szCs w:val="27"/>
        </w:rPr>
        <w:t>Регламент</w:t>
      </w:r>
    </w:p>
    <w:p w:rsidR="00304886" w:rsidRPr="00F96EDF" w:rsidRDefault="00304886" w:rsidP="00304886">
      <w:pPr>
        <w:pStyle w:val="consplustitle"/>
        <w:jc w:val="center"/>
        <w:rPr>
          <w:b/>
        </w:rPr>
      </w:pPr>
      <w:r w:rsidRPr="00F96EDF">
        <w:rPr>
          <w:b/>
          <w:sz w:val="27"/>
          <w:szCs w:val="27"/>
        </w:rPr>
        <w:t xml:space="preserve">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</w:t>
      </w:r>
      <w:r w:rsidR="00365E10" w:rsidRPr="00F96EDF">
        <w:rPr>
          <w:b/>
          <w:sz w:val="27"/>
          <w:szCs w:val="27"/>
        </w:rPr>
        <w:t>Зябликово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1. Настоящий Регламент определяет порядок реализации Советом депутатов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(далее – Совет депутатов)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(далее – переданное полномочие или установка ограждающих устройств).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2. Организацию работы по реализации Советом депутатов переданного полномочия осуществляет глава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и комиссия Совета депутатов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по организации работы Совета депутатов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и осуществлению контроля за работой органов и должностных лиц местного самоуправления (регламентная) (далее – профильная комиссия).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3. 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 – обращение и документы).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6. Профильная комиссия рассматривает обращение и документы, осуществляет подготовку проекта решения Совета депутатов о согласовании установки ограждающего устройства или об отказе в согласовании установки ограждающего устройства в срок, не превышающий пятнадцати дней после дня их поступления в комиссию.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7. В случае выявления профильной комиссией несоответствия документов требованиям, установленным приложением к постановлению Правительства Москвы от 2 июля 2013 года № 428-ПП «О порядке установки ограждений на </w:t>
      </w:r>
      <w:r>
        <w:rPr>
          <w:sz w:val="27"/>
          <w:szCs w:val="27"/>
        </w:rPr>
        <w:lastRenderedPageBreak/>
        <w:t>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 от 28 января 2019 года № 44/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и направляется (вручается) уполномоченному лицу не позднее чем через три рабочих дня после дня проведения заседания профильной комиссии.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На следующий рабочий день со дня направления (вручения) уполномоченному лицу указанного уведомления: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информация о 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города Москвы; 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проект размещения ограждающего устройства удаляется с официального сайта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8. 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9. Решение Совета депутатов о согласовании установки ограждающего устройства или об отказе в согласовании установки ограждающего устройства считается принятым, если в результате открытого голосования за него проголосовало более половины от установленной численности Совета депутатов.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10. В решении Совета депутатов об отказе в согласовании установки ограждающего устройства 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 xml:space="preserve">12. Решение Совета депутатов о согласовании установки ограждающего устройства или об отказе в согласовании установки ограждающего устройства направляется уполномоченному лицу, в Департамент территориальных органов исполнительной власти города Москвы, управу района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города Москвы не позднее пяти рабочих дней со дня его принятия и размещается на официальном сайте муниципального округа </w:t>
      </w:r>
      <w:r w:rsidR="00365E10">
        <w:rPr>
          <w:sz w:val="27"/>
          <w:szCs w:val="27"/>
        </w:rPr>
        <w:t>Зябликово</w:t>
      </w:r>
      <w:r>
        <w:rPr>
          <w:sz w:val="27"/>
          <w:szCs w:val="27"/>
        </w:rPr>
        <w:t xml:space="preserve"> в информационно-телекоммуникационной сети «Интернет» в отсканированном виде не позднее восьми рабочих дней со дня его принятия. </w:t>
      </w:r>
    </w:p>
    <w:p w:rsidR="00304886" w:rsidRDefault="00304886" w:rsidP="00F96EDF">
      <w:pPr>
        <w:pStyle w:val="consplustitle"/>
        <w:spacing w:before="0" w:beforeAutospacing="0" w:after="0" w:afterAutospacing="0"/>
        <w:ind w:firstLine="426"/>
        <w:jc w:val="both"/>
      </w:pPr>
      <w:r>
        <w:rPr>
          <w:sz w:val="27"/>
          <w:szCs w:val="27"/>
        </w:rPr>
        <w:t>Указанное решение подлежит также опубликованию в бюллетене «Московский муниципальный вестник».</w:t>
      </w:r>
    </w:p>
    <w:p w:rsidR="00C93921" w:rsidRDefault="00C93921" w:rsidP="00F96EDF">
      <w:pPr>
        <w:spacing w:after="0" w:line="240" w:lineRule="auto"/>
      </w:pPr>
    </w:p>
    <w:sectPr w:rsidR="00C93921" w:rsidSect="007136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1"/>
    <w:rsid w:val="000863F1"/>
    <w:rsid w:val="00106422"/>
    <w:rsid w:val="00304886"/>
    <w:rsid w:val="00365E10"/>
    <w:rsid w:val="00713652"/>
    <w:rsid w:val="00763A2B"/>
    <w:rsid w:val="00C93921"/>
    <w:rsid w:val="00DD0729"/>
    <w:rsid w:val="00E72D6C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0659-5BE4-4141-ADF3-B19DEFF6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0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6C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65E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2020-02-03T08:20:00Z</cp:lastPrinted>
  <dcterms:created xsi:type="dcterms:W3CDTF">2020-02-03T07:49:00Z</dcterms:created>
  <dcterms:modified xsi:type="dcterms:W3CDTF">2020-02-06T15:27:00Z</dcterms:modified>
</cp:coreProperties>
</file>